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FF" w:rsidRDefault="00483912" w:rsidP="00483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ПРАВИТЕЛЬСТВО РОССИЙСКОЙ ФЕДЕРАЦИИ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ПОСТАНОВЛЕНИЕ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от 20 февраля 2014 года N 127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483912" w:rsidRPr="00CC0DFF" w:rsidRDefault="00483912" w:rsidP="0048391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D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</w:t>
      </w:r>
      <w:hyperlink r:id="rId6" w:anchor="6500IL" w:history="1">
        <w:r w:rsidRPr="00CC0DFF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Правил выдачи, приостановления и прекращения действия разрешений (открытых листов) на проведение работ по выявлению и изучению объектов археологического наследия</w:t>
        </w:r>
      </w:hyperlink>
    </w:p>
    <w:p w:rsidR="00483912" w:rsidRPr="00CC0DFF" w:rsidRDefault="00483912" w:rsidP="00483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DFF">
        <w:rPr>
          <w:rFonts w:ascii="Times New Roman" w:eastAsia="Times New Roman" w:hAnsi="Times New Roman" w:cs="Times New Roman"/>
          <w:sz w:val="28"/>
          <w:szCs w:val="28"/>
          <w:lang w:eastAsia="ru-RU"/>
        </w:rPr>
        <w:t>(с изменениями на 17 июня 2017 года)</w:t>
      </w:r>
    </w:p>
    <w:p w:rsidR="00CC0DFF" w:rsidRPr="00CC0DFF" w:rsidRDefault="00CC0DFF" w:rsidP="00483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DFF" w:rsidRPr="00CC0DFF" w:rsidRDefault="00CC0DFF" w:rsidP="00483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DFF" w:rsidRPr="00CC0DFF" w:rsidRDefault="00CC0DFF" w:rsidP="00483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DFF" w:rsidRPr="00CC0DFF" w:rsidRDefault="00CC0DFF" w:rsidP="00483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912" w:rsidRPr="00CC0DFF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7" w:anchor="8QC0M0" w:history="1">
        <w:r w:rsidRPr="00CC0DF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45_1 Федерального закона "Об объектах культурного наследия (памятниках истории и культуры) народов Российской Федерации"</w:t>
        </w:r>
      </w:hyperlink>
      <w:r w:rsidRPr="00CC0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Правительство Российской Федерации</w:t>
      </w:r>
    </w:p>
    <w:p w:rsidR="00483912" w:rsidRPr="00CC0DFF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83912" w:rsidRPr="00CC0DFF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прилагаемые </w:t>
      </w:r>
      <w:hyperlink r:id="rId8" w:anchor="6500IL" w:history="1">
        <w:r w:rsidRPr="00CC0DF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 выдачи, приостановления и прекращения действия разрешений (открытых листов) на проведение работ по выявлению и изучению объектов археологического наследия</w:t>
        </w:r>
      </w:hyperlink>
      <w:r w:rsidRPr="00CC0D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912" w:rsidRPr="00483912" w:rsidRDefault="00483912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Д.Медведев</w:t>
      </w:r>
      <w:proofErr w:type="spell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3912" w:rsidRPr="00483912" w:rsidRDefault="00483912" w:rsidP="00483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483912" w:rsidRPr="00483912" w:rsidRDefault="00483912" w:rsidP="00483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3912" w:rsidRDefault="00483912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УТВЕРЖДЕНЫ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постановлением Правительства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Российской Федерации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от 20 февраля 2014 года N 127</w:t>
      </w:r>
    </w:p>
    <w:p w:rsidR="00CC0DFF" w:rsidRPr="00483912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3912" w:rsidRPr="00CC0DFF" w:rsidRDefault="00483912" w:rsidP="00CC0D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 выдачи, приостановления и прекращения действия разрешений (открытых листов) на проведение работ по выявлению и изучению объектов археологического наследия</w:t>
      </w:r>
    </w:p>
    <w:p w:rsidR="00483912" w:rsidRPr="00CC0DFF" w:rsidRDefault="00483912" w:rsidP="00CC0D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 изменениями на 17 июня 2017 года)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Настоящие Правила определяют порядок выдачи, приостановления и прекращения действия разрешений (открытых листов) на проведение работ по выявлению и изучению объектов археологического наследия (далее - открытый лист, археологические полевые работы).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Открытые листы выдаются Министерством культуры Российской Федерации с учетом заключения федерального государственного бюджетного учреждения "Российская академия наук" (далее - Академия) о целесообразности проведения археологических полевых работ определенного вида в соответствии с заявленными целями, задачами, объемом их проведения и методами исследования и подтверждают право на проведение одного из следующих видов археологических полевых работ:</w:t>
      </w:r>
      <w:proofErr w:type="gramEnd"/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археологические разведки;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археологические раскопки;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археологические наблюдения.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Для получения открытого листа физические лица (далее - заявители) представляют в Министерство культуры Российской Федерации заявление о выдаче открытого листа (далее - заявление) по форме согласно </w:t>
      </w:r>
      <w:hyperlink r:id="rId9" w:anchor="7E0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приложению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4. К заявлению прилагаются следующие документы: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научное обоснование археологических полевых работ, определяющее цели, задачи, объем их проведения и методы исследования;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ходатайство юридического лица, уставными целями деятельности которого являются проведение археологических полевых работ, и (или) осуществление связанных с ними научных исследований, и (или) выявление и собирание музейных предметов и музейных коллекций, и (или) подготовка кадров высшей квалификации по соответствующей специальности (далее - работодатель), с которым заявитель состоит в трудовых отношениях, о выдаче заявителю открытого листа;</w:t>
      </w:r>
      <w:proofErr w:type="gramEnd"/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копии учредительных документов работодателя, заверенные его руководителем;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копия документа, удостоверяющего личность гражданина Российской Федерации;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копии документов, подтверждающих наличие у заявителя высшего образования;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(Подпункт в редакции, введенной в действие с 29 июня 2017 года </w:t>
      </w:r>
      <w:hyperlink r:id="rId10" w:anchor="6540IN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11" w:anchor="7DE0K8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подпункт утратил силу с 29 июня 2017 года - </w:t>
      </w:r>
      <w:hyperlink r:id="rId12" w:anchor="6560IO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см. </w:t>
      </w:r>
      <w:hyperlink r:id="rId13" w:anchor="7DG0K9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подпункт утратил силу с 29 июня 2017 года - </w:t>
      </w:r>
      <w:hyperlink r:id="rId14" w:anchor="6560IO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см. </w:t>
      </w:r>
      <w:hyperlink r:id="rId15" w:anchor="7DI0KA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з) сведения о заказчике археологических полевых работ, которые намерен проводить заявитель на основании открытого листа (полное и краткое наименование организации, место нахождения и фактический адрес организации, телефон или в случае, если заказчик является физическим лицом, его фамилия, имя и (при наличии) отчество, данные документа, удостоверяющего личность, телефон);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и) копии документов, обосновывающих проведение археологических полевых работ, - плана работ работодателя, проводящего археологические полевые работы в рамках плановых научных исследований и разработок, или договора работодателя с заказчиком археологических полевых работ (оферты с обязательным представлением договора) о проведении археологических полевых работ.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(Подпункт в редакции, введенной в действие с 29 июня 2017 года </w:t>
      </w:r>
      <w:hyperlink r:id="rId16" w:anchor="6580IP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17" w:anchor="7DM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Заявитель помимо документов, указанных в </w:t>
      </w:r>
      <w:hyperlink r:id="rId18" w:anchor="65E0IS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пункте 4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вправе по собственной инициативе представить копию документа, подтверждающего факт внесения в Единый государственный реестр юридических лиц записи о работодателе, заверенную его руководителем, а также сведения об основном государственном регистрационном номере заказчика археологических полевых работ.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отсутствия копии такого документа и указанных сведений Министерство культуры Российской Федерации запрашивает их самостоятельно в рамках межведомственного информационного взаимодействия.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6. Министерство культуры Российской Федерации не вправе требовать от заявителя представления документов, не предусмотренных настоящими Правилами.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 случае если в Министерство культуры Российской Федерации одновременно обращаются 2 и более заявителя, которые являются работниками одного работодателя, они могут направить или представить документы, указанные в </w:t>
      </w:r>
      <w:hyperlink r:id="rId19" w:anchor="7DA0K6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подпункте "в" пункта 4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20" w:anchor="7DO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пункте 5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в одном экземпляре.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археологические полевые работы намерены совместно проводить 2 и более заявителя, но на основании одного договора (оферты), указанного в </w:t>
      </w:r>
      <w:hyperlink r:id="rId21" w:anchor="7DM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подпункте "и" пункта 4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то при 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одновременном направлении или представлении ими заявлений они могут направить или представить в Министерство культуры Российской Федерации документы и сведения, указанные в </w:t>
      </w:r>
      <w:hyperlink r:id="rId22" w:anchor="7DK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подпунктах "з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и </w:t>
      </w:r>
      <w:hyperlink r:id="rId23" w:anchor="7DM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"и" пункта 4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24" w:anchor="7DO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пункте 5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Правил, в одном экземпляре.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8. Министерство культуры Российской Федерации при поступлении заявления и прилагаемых к нему в соответствии с настоящими Правилами документов (далее - документы) проводит проверку их соответствия требованиям, установленным настоящими Правилами, в том числе в рамках межведомственного информационного взаимодействия.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выявления несоответствия заявления или документов требованиям, установленным </w:t>
      </w:r>
      <w:hyperlink r:id="rId25" w:anchor="65C0IR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пунктами 3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hyperlink r:id="rId26" w:anchor="7DO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5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заявление и документы в течение 7 рабочих дней со дня их регистрации в Министерстве культуры Российской Федерации возвращаются почтовым отправлением или вручаются заявителю с уведомлением (в письменной форме) о причине возврата.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устранения причин несоответствия заявления или документов указанным требованиям заявитель имеет право повторно представить в Министерство культуры Российской Федерации заявление и документы в соответствии с </w:t>
      </w:r>
      <w:hyperlink r:id="rId27" w:anchor="65C0IR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пунктами 3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hyperlink r:id="rId28" w:anchor="7DO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5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После принятия заявления и документов Министерство культуры Российской Федерации проводит проверку: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полноты и достоверности сведений о заявителе, содержащихся в заявлении и документах;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соответствия документов, обосновывающих проведение археологических полевых работ, законодательству Российской Федерации.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В целях проведения проверок, указанных в </w:t>
      </w:r>
      <w:hyperlink r:id="rId29" w:anchor="7DE0K7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пунктах 8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30" w:anchor="7DG0K8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9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Правил: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Министерство культуры Российской Федерации вправе запрашивать у Академии копии ранее составленных заявителем отчетов о проведении археологических полевых работ или заключения о полноте и объеме проведения археологических полевых работ, подготовленные на основе изучения отчетов о проведении археологических полевых работ и полевой документации.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(Подпункт в редакции, введенной в действие с 29 июня 2017 года </w:t>
      </w:r>
      <w:hyperlink r:id="rId31" w:anchor="65C0IR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32" w:anchor="7DO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Министерство культуры Российской Федерации в течение 7 рабочих дней со дня регистрации в Министерстве заявления и документов направляет в Академию копии документов, указанных в </w:t>
      </w:r>
      <w:hyperlink r:id="rId33" w:anchor="65C0IR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пункте 3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34" w:anchor="7D60K4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подпунктах "а"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35" w:anchor="7DE0K8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"д" пункта 4 настоящих Правил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подготовки заключения о целесообразности проведения археологических полевых работ определенного вида в соответствии с заявленными целями, задачами, объемом и методами исследования (далее - заключение Академии).</w:t>
      </w:r>
      <w:proofErr w:type="gramEnd"/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(Подпункт в редакции, введенной в действие с 29 июня 2017 года </w:t>
      </w:r>
      <w:hyperlink r:id="rId36" w:anchor="65E0IS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37" w:anchor="7DQ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Академия в рамках своей компетенции проводит проверку заявленных в документах, указанных в </w:t>
      </w:r>
      <w:hyperlink r:id="rId38" w:anchor="7DQ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подпункте "б" пункта 10 настоящих Правил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целей, задач, объемов, методов научных исследований, профессиональных знаний и навыков заявителя, результатов рассмотрения научного отчета о проведении заявителем археологических полевых работ на основании ранее выданных открытых листов и в течение 10 рабочих дней со дня их регистрации в Академии направляет в Министерство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Российской Федерации заключение Академии, включая оценку профессиональных знаний и навыков заявителя и сведения о принятии научного отчета о проведении заявителем археологических полевых работ на основании ранее выданных открытых листов. В случае получения заявителем открытого листа впервые к заключению Академии прикладывается справка Академии, подтверждающая непосредственное участие заявителя в проведении археологических полевых работ в составе археологической экспедиции, а также в подготовке научного отчета.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(Абзац в редакции, введенной в действие с 29 июня 2017 года </w:t>
      </w:r>
      <w:hyperlink r:id="rId39" w:anchor="7D60K4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40" w:anchor="7DS0KE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культуры Российской Федерации приобщает заключение Академии к комплекту документов, представленных заявителем в Министерство культуры Российской Федерации, для принятия решения о выдаче либо об отказе в выдаче заявителю открытого листа.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Министерство культуры Российской Федерации на основании результатов проверок, указанных в </w:t>
      </w:r>
      <w:hyperlink r:id="rId41" w:anchor="7DE0K7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пунктах 8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2" w:anchor="7DG0K8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9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и с учетом заключения Академии в течение 30 дней со дня регистрации в Министерстве культуры Российской Федерации заявления и документов принимает решение о выдаче или об отказе в выдаче заявителю открытого листа.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выдаче открытого листа оформляется приказом Министерства культуры Российской Федерации.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13. Основанием для отказа заявителю в выдаче открытого листа является: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выявление в заявлении или документах неполных или недостоверных сведений;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несоответствие документов требованиям настоящих Правил;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отрицательное заключение Академии;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(Подпункт в редакции, введенной в действие с 29 июня 2017 года </w:t>
      </w:r>
      <w:hyperlink r:id="rId43" w:anchor="7DA0K6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44" w:anchor="7DM0KA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письменное обращение органа исполнительной власти субъекта Российской Федерации, уполномоченного в области сохранения, использования, популяризации и государственной охраны объектов 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культурного наследия, о нарушении заявителем или работодателем законодательства Российской Федерации в области охраны объектов культурного наследия, о невыполнении заявителем или работодателем законного предписания указанного органа (с приложением копии предписания).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(Подпункт в редакции, введенной в действие с 29 июня 2017 года </w:t>
      </w:r>
      <w:hyperlink r:id="rId45" w:anchor="7DC0K7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46" w:anchor="7DO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14. Министерство культуры Российской Федерации в течение 5 рабочих дней со дня принятия решения об отказе в выдаче открытого листа направляет или вручает заявителю уведомление с указанием причины отказа.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в редакции, введенной в действие с 29 июня 2017 года </w:t>
      </w:r>
      <w:hyperlink r:id="rId47" w:anchor="7DE0K8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48" w:anchor="7DQ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15. В случае устранения причин, повлекших за собой отказ в выдаче открытого листа, заявитель имеет право повторно представить в соответствии с настоящими Правилами заявление и уточненные документы, послужившие основанием для отказа в выдаче открытого листа.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16. Министерство культуры Российской Федерации в течение 5 рабочих дней со дня издания приказа о выдаче открытого листа направляет или вручает заявителю открытый лист и направляет его копию в Академию.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лист оформляется на бланке, изготовленном по единому образцу, подписывается Министром культуры Российской Федерации (его заместителем) и заверяется печатью Министерства культуры Российской Федерации.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бланка открытого листа утверждается Министерством культуры Российской Федерации.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Открытый лист действителен в течение указанного в нем срока, который не может превышать один год со дня </w:t>
      </w: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издания приказа Министерства культуры Российской Федерации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завершения археологических полевых работ, остановка которых ведет к разрушению объектов археологического наследия, Министерство культуры Российской Федерации по заявлению держателя открытого листа с приложением к нему ходатайства работодателя держателя открытого листа и при условии продления договора, указанного в </w:t>
      </w:r>
      <w:hyperlink r:id="rId49" w:anchor="7DM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подпункте "и" пункта 4 настоящих Правил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течение 30 дней со дня регистрации указанного заявления принимает решение о продлении действия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 листа в пределах установленного законом срока.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(Абзац в редакции, введенной в действие с 29 июня 2017 года </w:t>
      </w:r>
      <w:hyperlink r:id="rId50" w:anchor="7DI0KA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51" w:anchor="7E00KF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Держатель открытого листа не </w:t>
      </w: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7 рабочих дней до окончания срока действия открытого листа направляет в Министерство культуры Российской Федерации документы, указанные в абзаце втором 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настоящего пункта, и копию документа о продлении договора, указанного в </w:t>
      </w:r>
      <w:hyperlink r:id="rId52" w:anchor="7DM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подпункте "и" пункта 4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(Абзац в редакции, введенной в действие с 29 июня 2017 года </w:t>
      </w:r>
      <w:hyperlink r:id="rId53" w:anchor="7DK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54" w:anchor="7E00KF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продления действия открытого листа устанавливается приказом Министерства культуры Российской Федерации, заверенная копия которого в течение 5 рабочих дней направляется или вручается держателю открытого листа, а также направляется в Академию.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продления действия открытого листа (общий срок действия открытого листа с учетом продления) по совокупности не может превышать один год со дня </w:t>
      </w: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издания первого приказа Министерства культуры Российской Федерации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18. В случае утраты открытого листа Министерство культуры Российской Федерации в течение 5 рабочих дней со дня регистрации письменного обращения держателя открытого листа направляет или выдает ему дубликат утраченного открытого листа с указанием всех его прежних реквизитов.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в редакции, введенной в действие с 29 июня 2017 года </w:t>
      </w:r>
      <w:hyperlink r:id="rId55" w:anchor="7DM0KC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56" w:anchor="7DI0K7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19. Основанием для приостановления действия открытого листа является: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письменное обращение в Министерство культуры Российской Федерации держателя открытого листа о приостановлении его действия;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письменное обращение в Министерство культуры Российской Федерации работодателя, по ходатайству которого выдан открытый лист, о приостановлении действия открытого листа;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письменное обращение в Министерство </w:t>
      </w: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Российской Федерации органов исполнительной власти субъекта Российской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уполномоченных в области охраны объектов культурного наследия, или Академии о нарушении порядка проведения археологических полевых работ, осуществляемых на основании открытого листа.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В обращении о приостановлении действия открытого листа, предусмотренном </w:t>
      </w:r>
      <w:hyperlink r:id="rId57" w:anchor="7DM0K9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подпунктами "а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и </w:t>
      </w:r>
      <w:hyperlink r:id="rId58" w:anchor="7DO0KA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"б" пункта 19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указывается срок, на который Министерству культуры Российской Федерации предлагается приостановить действие открытого листа.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При принятии решения о приостановлении действия открытого листа в случае, предусмотренном </w:t>
      </w:r>
      <w:hyperlink r:id="rId59" w:anchor="7DQ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подпунктом "в" пункта 19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Министерство культуры Российской Федерации устанавливает срок устранения допущенного нарушения, который не может превышать 3 месяца.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22. В случае устранения в установленный срок нарушения, повлекшего за собой приостановление действия открытого листа, Министерство культуры Российской Федерации в течение 10 рабочих дней принимает решение о возобновлении действия открытого листа.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 принятия решения о возобновлении действия открытого листа Министерство культуры Российской Федерации вправе организовать на месте проведения археологических полевых работ проверку устранения допущенного нарушения.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Срок действия открытого листа, приостановленного в соответствии с </w:t>
      </w:r>
      <w:hyperlink r:id="rId60" w:anchor="7DQ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подпунктом "в" пункта 19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не продлевается.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В случае необходимости завершения приостановленных в соответствии с </w:t>
      </w:r>
      <w:hyperlink r:id="rId61" w:anchor="7DM0K9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подпунктами "а"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62" w:anchor="7DO0KA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"б" пункта 19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 археологических полевых работ Министерство культуры Российской Федерации по ходатайству держателя открытого листа принимает решение о продлении действия открытого листа на срок, не превышающий время приостановления его действия. Срок продления действия открытого листа устанавливается приказом Министерства культуры Российской Федерации, копия которого, заверенная Министерством культуры Российской Федерации, в течение 5 рабочих дней направляется или вручается держателю открытого листа, а также направляется в Академию.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25. Основанием для прекращения действия открытого листа является: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письменное обращение в Министерство культуры Российской Федерации держателя открытого листа о досрочном прекращении его действия;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письменное обращение в Министерство </w:t>
      </w: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Российской Федерации работодателя держателя открытого листа</w:t>
      </w:r>
      <w:proofErr w:type="gramEnd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досрочном прекращении его действия;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подпункт утратил силу с 29 июня 2017 года - </w:t>
      </w:r>
      <w:hyperlink r:id="rId63" w:anchor="7DA0K5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см. </w:t>
      </w:r>
      <w:hyperlink r:id="rId64" w:anchor="7DS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неисполнение требований к устранению нарушения, предусмотренного </w:t>
      </w:r>
      <w:hyperlink r:id="rId65" w:anchor="7DQ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подпунктом "в" пункта 19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в срок, установленный </w:t>
      </w:r>
      <w:hyperlink r:id="rId66" w:anchor="7DU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пунктом 21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поступление в период проведения археологических полевых работ письменного обращения органа исполнительной власти субъекта Российской Федерации, уполномоченного в области сохранения, использования, популяризации и государственной охраны объектов культурного наследия, о нарушении заявителем или работодателем законодательства Российской Федерации в области охраны объектов культурного наследия, о невыполнении заявителем или работодателем законного предписания указанного органа (с приложением копии предписания);</w:t>
      </w:r>
      <w:proofErr w:type="gramEnd"/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(Подпункт в редакции, введенной в действие с 29 июня 2017 года </w:t>
      </w:r>
      <w:hyperlink r:id="rId67" w:anchor="7DC0K6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68" w:anchor="7E00KD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е) истечение срока, на который выдан открытый лист.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Министерство культуры Российской Федерации в течение 5 рабочих дней со дня принятия решения о приостановлении или досрочном прекращении действия открытого листа либо о возобновлении действия 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приостановленного открытого листа направляет или вручает соответствующее уведомление: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держателю открытого листа;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работодателю, по ходатайству которого был выдан открытый лист;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заказчику археологических полевых работ;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Академии.</w:t>
      </w:r>
    </w:p>
    <w:p w:rsidR="00483912" w:rsidRPr="00483912" w:rsidRDefault="00483912" w:rsidP="00CC0D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Пункт утратил силу с 29 июня 2017 года - </w:t>
      </w:r>
      <w:hyperlink r:id="rId69" w:anchor="7DE0K7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постановление Правительства Российской Федерации от 17 июня 2017 года N 720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См. </w:t>
      </w:r>
      <w:hyperlink r:id="rId70" w:anchor="7DU0KB" w:history="1">
        <w:r w:rsidRPr="004839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DFF" w:rsidRDefault="00CC0DFF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3912" w:rsidRPr="00483912" w:rsidRDefault="00483912" w:rsidP="00483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Правилам выдачи, приостановления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 прекращения действия разрешений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(открытых листов) на проведение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работ по выявлению и изучению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объектов археологического наследия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(В редакции, введенной в действие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 с 29 июня 2017 года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 </w:t>
      </w:r>
      <w:hyperlink r:id="rId71" w:anchor="7DG0K8" w:history="1">
        <w:r w:rsidRPr="00483912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постановлением Правительства</w:t>
        </w:r>
        <w:r w:rsidRPr="00483912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br/>
          <w:t> Российской Федерации</w:t>
        </w:r>
        <w:r w:rsidRPr="00483912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br/>
          <w:t> от 17 июня 2017 года N 720</w:t>
        </w:r>
      </w:hyperlink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-</w:t>
      </w:r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 См. </w:t>
      </w:r>
      <w:hyperlink r:id="rId72" w:anchor="7E00KC" w:history="1">
        <w:r w:rsidRPr="00483912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предыдущую редакцию</w:t>
        </w:r>
      </w:hyperlink>
      <w:r w:rsidRPr="00483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9"/>
        <w:gridCol w:w="191"/>
        <w:gridCol w:w="191"/>
        <w:gridCol w:w="191"/>
        <w:gridCol w:w="336"/>
        <w:gridCol w:w="316"/>
        <w:gridCol w:w="301"/>
        <w:gridCol w:w="290"/>
        <w:gridCol w:w="279"/>
        <w:gridCol w:w="270"/>
        <w:gridCol w:w="190"/>
        <w:gridCol w:w="190"/>
        <w:gridCol w:w="491"/>
      </w:tblGrid>
      <w:tr w:rsidR="00483912" w:rsidRPr="00483912" w:rsidTr="00483912">
        <w:trPr>
          <w:trHeight w:val="15"/>
          <w:tblCellSpacing w:w="15" w:type="dxa"/>
        </w:trPr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ЗАЯВЛЕНИЕ</w:t>
            </w:r>
            <w:r w:rsidRPr="004839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о выдаче разрешения (открытого листа) на проведение работ по выявлению и изучению объектов археологического наследия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Я,</w:t>
            </w:r>
          </w:p>
        </w:tc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(фамилия, имя, отчество)</w:t>
            </w: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0" w:colLast="0"/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прошу выдать разрешение (открытый лист) на проведение работ по выявлению и изучению объектов археологического наследия (нужное подчеркнуть):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археологические разведки</w:t>
            </w:r>
          </w:p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археологические раскопки</w:t>
            </w:r>
          </w:p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археологические наблюдения 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5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Место жительства (регистрации)</w:t>
            </w:r>
          </w:p>
        </w:tc>
        <w:tc>
          <w:tcPr>
            <w:tcW w:w="0" w:type="auto"/>
            <w:gridSpan w:val="8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4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контактный телефон </w:t>
            </w:r>
          </w:p>
        </w:tc>
        <w:tc>
          <w:tcPr>
            <w:tcW w:w="0" w:type="auto"/>
            <w:gridSpan w:val="8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8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 (при наличии)</w:t>
            </w:r>
          </w:p>
        </w:tc>
        <w:tc>
          <w:tcPr>
            <w:tcW w:w="0" w:type="auto"/>
            <w:gridSpan w:val="4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proofErr w:type="gramStart"/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Почтовый адрес, по которому следует направить открытый лист (результат рассмотрения </w:t>
            </w:r>
            <w:proofErr w:type="gramEnd"/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заявления),</w:t>
            </w:r>
          </w:p>
        </w:tc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Должность, место работы, в том числе полное наименование работодателя,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6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место нахождения работодателя </w:t>
            </w:r>
          </w:p>
        </w:tc>
        <w:tc>
          <w:tcPr>
            <w:tcW w:w="0" w:type="auto"/>
            <w:gridSpan w:val="7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6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фактический адрес работодателя </w:t>
            </w:r>
          </w:p>
        </w:tc>
        <w:tc>
          <w:tcPr>
            <w:tcW w:w="0" w:type="auto"/>
            <w:gridSpan w:val="7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0"/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7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контактный телефон работодателя </w:t>
            </w:r>
          </w:p>
        </w:tc>
        <w:tc>
          <w:tcPr>
            <w:tcW w:w="0" w:type="auto"/>
            <w:gridSpan w:val="5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Территория (маршрут) проведения археологических разведок 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Официальное наименование и статус объекта археологического наследия (в соответствии с данными о постановке объекта на государственный учет), на котором заявитель намерен проводить 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заявленные работы,</w:t>
            </w:r>
          </w:p>
        </w:tc>
        <w:tc>
          <w:tcPr>
            <w:tcW w:w="0" w:type="auto"/>
            <w:gridSpan w:val="10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0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 Основание для проведения заявленных работ </w:t>
            </w:r>
          </w:p>
        </w:tc>
        <w:tc>
          <w:tcPr>
            <w:tcW w:w="0" w:type="auto"/>
            <w:gridSpan w:val="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</w:t>
            </w:r>
            <w:proofErr w:type="gramStart"/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Сроки проведения заявленных работ (в соответствии с представленным планом научных </w:t>
            </w:r>
            <w:proofErr w:type="gramEnd"/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9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исследований и разработок или договором (офертой)</w:t>
            </w:r>
          </w:p>
        </w:tc>
        <w:tc>
          <w:tcPr>
            <w:tcW w:w="0" w:type="auto"/>
            <w:gridSpan w:val="4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9. </w:t>
            </w:r>
            <w:proofErr w:type="gramStart"/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прилагаемых в соответствии с </w:t>
            </w:r>
            <w:hyperlink r:id="rId73" w:anchor="65E0IS" w:history="1">
              <w:r w:rsidRPr="00483912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пунктом 4 Правил выдачи, приостановления и прекращения действия разрешений (открытых листов) на проведение работ по выявлению и изучению объектов археологического наследия</w:t>
              </w:r>
            </w:hyperlink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утвержденных </w:t>
            </w:r>
            <w:hyperlink r:id="rId74" w:anchor="64U0IK" w:history="1">
              <w:r w:rsidRPr="00483912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постановлением Правительства Российской Федерации от 20 февраля 2014 г. N 127 "Об утверждении Правил выдачи, приостановления и прекращения действия разрешений (открытых листов) на проведение работ по выявлению и изучению объектов археологического наследия"</w:t>
              </w:r>
            </w:hyperlink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документов:</w:t>
            </w:r>
            <w:proofErr w:type="gramEnd"/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6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3"/>
            <w:hideMark/>
          </w:tcPr>
          <w:p w:rsidR="00483912" w:rsidRPr="00483912" w:rsidRDefault="00483912" w:rsidP="00483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  <w:proofErr w:type="spellEnd"/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заявителя)</w:t>
            </w:r>
          </w:p>
        </w:tc>
        <w:tc>
          <w:tcPr>
            <w:tcW w:w="0" w:type="auto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6"/>
            <w:hideMark/>
          </w:tcPr>
          <w:p w:rsidR="00483912" w:rsidRPr="00483912" w:rsidRDefault="00483912" w:rsidP="00483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(подпись)</w:t>
            </w:r>
          </w:p>
        </w:tc>
        <w:tc>
          <w:tcPr>
            <w:tcW w:w="0" w:type="auto"/>
            <w:gridSpan w:val="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13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912" w:rsidRPr="00483912" w:rsidTr="00483912">
        <w:trPr>
          <w:tblCellSpacing w:w="15" w:type="dxa"/>
        </w:trPr>
        <w:tc>
          <w:tcPr>
            <w:tcW w:w="0" w:type="auto"/>
            <w:gridSpan w:val="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39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заполнения </w:t>
            </w:r>
          </w:p>
        </w:tc>
        <w:tc>
          <w:tcPr>
            <w:tcW w:w="0" w:type="auto"/>
            <w:gridSpan w:val="9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483912" w:rsidRPr="00483912" w:rsidRDefault="00483912" w:rsidP="0048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83912" w:rsidRPr="00483912" w:rsidRDefault="00483912" w:rsidP="00483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Редакция документа с учетом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изменений и дополнений подготовлена</w:t>
      </w:r>
      <w:r w:rsidRPr="004839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АО "Кодекс"</w:t>
      </w:r>
    </w:p>
    <w:p w:rsidR="00832CB6" w:rsidRPr="00483912" w:rsidRDefault="00832CB6" w:rsidP="004839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32CB6" w:rsidRPr="00483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912"/>
    <w:rsid w:val="00483912"/>
    <w:rsid w:val="00832CB6"/>
    <w:rsid w:val="00CC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8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1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8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108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19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542601110" TargetMode="External"/><Relationship Id="rId18" Type="http://schemas.openxmlformats.org/officeDocument/2006/relationships/hyperlink" Target="http://docs.cntd.ru/document/499077970" TargetMode="External"/><Relationship Id="rId26" Type="http://schemas.openxmlformats.org/officeDocument/2006/relationships/hyperlink" Target="http://docs.cntd.ru/document/499077970" TargetMode="External"/><Relationship Id="rId39" Type="http://schemas.openxmlformats.org/officeDocument/2006/relationships/hyperlink" Target="http://docs.cntd.ru/document/436742773" TargetMode="External"/><Relationship Id="rId21" Type="http://schemas.openxmlformats.org/officeDocument/2006/relationships/hyperlink" Target="http://docs.cntd.ru/document/499077970" TargetMode="External"/><Relationship Id="rId34" Type="http://schemas.openxmlformats.org/officeDocument/2006/relationships/hyperlink" Target="http://docs.cntd.ru/document/499077970" TargetMode="External"/><Relationship Id="rId42" Type="http://schemas.openxmlformats.org/officeDocument/2006/relationships/hyperlink" Target="http://docs.cntd.ru/document/499077970" TargetMode="External"/><Relationship Id="rId47" Type="http://schemas.openxmlformats.org/officeDocument/2006/relationships/hyperlink" Target="http://docs.cntd.ru/document/436742773" TargetMode="External"/><Relationship Id="rId50" Type="http://schemas.openxmlformats.org/officeDocument/2006/relationships/hyperlink" Target="http://docs.cntd.ru/document/436742773" TargetMode="External"/><Relationship Id="rId55" Type="http://schemas.openxmlformats.org/officeDocument/2006/relationships/hyperlink" Target="http://docs.cntd.ru/document/436742773" TargetMode="External"/><Relationship Id="rId63" Type="http://schemas.openxmlformats.org/officeDocument/2006/relationships/hyperlink" Target="http://docs.cntd.ru/document/436742773" TargetMode="External"/><Relationship Id="rId68" Type="http://schemas.openxmlformats.org/officeDocument/2006/relationships/hyperlink" Target="http://docs.cntd.ru/document/542601110" TargetMode="External"/><Relationship Id="rId76" Type="http://schemas.openxmlformats.org/officeDocument/2006/relationships/theme" Target="theme/theme1.xml"/><Relationship Id="rId7" Type="http://schemas.openxmlformats.org/officeDocument/2006/relationships/hyperlink" Target="http://docs.cntd.ru/document/901820936" TargetMode="External"/><Relationship Id="rId71" Type="http://schemas.openxmlformats.org/officeDocument/2006/relationships/hyperlink" Target="http://docs.cntd.ru/document/436742773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436742773" TargetMode="External"/><Relationship Id="rId29" Type="http://schemas.openxmlformats.org/officeDocument/2006/relationships/hyperlink" Target="http://docs.cntd.ru/document/499077970" TargetMode="External"/><Relationship Id="rId11" Type="http://schemas.openxmlformats.org/officeDocument/2006/relationships/hyperlink" Target="http://docs.cntd.ru/document/542601110" TargetMode="External"/><Relationship Id="rId24" Type="http://schemas.openxmlformats.org/officeDocument/2006/relationships/hyperlink" Target="http://docs.cntd.ru/document/499077970" TargetMode="External"/><Relationship Id="rId32" Type="http://schemas.openxmlformats.org/officeDocument/2006/relationships/hyperlink" Target="http://docs.cntd.ru/document/542601110" TargetMode="External"/><Relationship Id="rId37" Type="http://schemas.openxmlformats.org/officeDocument/2006/relationships/hyperlink" Target="http://docs.cntd.ru/document/542601110" TargetMode="External"/><Relationship Id="rId40" Type="http://schemas.openxmlformats.org/officeDocument/2006/relationships/hyperlink" Target="http://docs.cntd.ru/document/542601110" TargetMode="External"/><Relationship Id="rId45" Type="http://schemas.openxmlformats.org/officeDocument/2006/relationships/hyperlink" Target="http://docs.cntd.ru/document/436742773" TargetMode="External"/><Relationship Id="rId53" Type="http://schemas.openxmlformats.org/officeDocument/2006/relationships/hyperlink" Target="http://docs.cntd.ru/document/436742773" TargetMode="External"/><Relationship Id="rId58" Type="http://schemas.openxmlformats.org/officeDocument/2006/relationships/hyperlink" Target="http://docs.cntd.ru/document/499077970" TargetMode="External"/><Relationship Id="rId66" Type="http://schemas.openxmlformats.org/officeDocument/2006/relationships/hyperlink" Target="http://docs.cntd.ru/document/499077970" TargetMode="External"/><Relationship Id="rId74" Type="http://schemas.openxmlformats.org/officeDocument/2006/relationships/hyperlink" Target="http://docs.cntd.ru/document/49907797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542601110" TargetMode="External"/><Relationship Id="rId23" Type="http://schemas.openxmlformats.org/officeDocument/2006/relationships/hyperlink" Target="http://docs.cntd.ru/document/499077970" TargetMode="External"/><Relationship Id="rId28" Type="http://schemas.openxmlformats.org/officeDocument/2006/relationships/hyperlink" Target="http://docs.cntd.ru/document/499077970" TargetMode="External"/><Relationship Id="rId36" Type="http://schemas.openxmlformats.org/officeDocument/2006/relationships/hyperlink" Target="http://docs.cntd.ru/document/436742773" TargetMode="External"/><Relationship Id="rId49" Type="http://schemas.openxmlformats.org/officeDocument/2006/relationships/hyperlink" Target="http://docs.cntd.ru/document/499077970" TargetMode="External"/><Relationship Id="rId57" Type="http://schemas.openxmlformats.org/officeDocument/2006/relationships/hyperlink" Target="http://docs.cntd.ru/document/499077970" TargetMode="External"/><Relationship Id="rId61" Type="http://schemas.openxmlformats.org/officeDocument/2006/relationships/hyperlink" Target="http://docs.cntd.ru/document/499077970" TargetMode="External"/><Relationship Id="rId10" Type="http://schemas.openxmlformats.org/officeDocument/2006/relationships/hyperlink" Target="http://docs.cntd.ru/document/436742773" TargetMode="External"/><Relationship Id="rId19" Type="http://schemas.openxmlformats.org/officeDocument/2006/relationships/hyperlink" Target="http://docs.cntd.ru/document/499077970" TargetMode="External"/><Relationship Id="rId31" Type="http://schemas.openxmlformats.org/officeDocument/2006/relationships/hyperlink" Target="http://docs.cntd.ru/document/436742773" TargetMode="External"/><Relationship Id="rId44" Type="http://schemas.openxmlformats.org/officeDocument/2006/relationships/hyperlink" Target="http://docs.cntd.ru/document/542601110" TargetMode="External"/><Relationship Id="rId52" Type="http://schemas.openxmlformats.org/officeDocument/2006/relationships/hyperlink" Target="http://docs.cntd.ru/document/499077970" TargetMode="External"/><Relationship Id="rId60" Type="http://schemas.openxmlformats.org/officeDocument/2006/relationships/hyperlink" Target="http://docs.cntd.ru/document/499077970" TargetMode="External"/><Relationship Id="rId65" Type="http://schemas.openxmlformats.org/officeDocument/2006/relationships/hyperlink" Target="http://docs.cntd.ru/document/499077970" TargetMode="External"/><Relationship Id="rId73" Type="http://schemas.openxmlformats.org/officeDocument/2006/relationships/hyperlink" Target="http://docs.cntd.ru/document/4990779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77970" TargetMode="External"/><Relationship Id="rId14" Type="http://schemas.openxmlformats.org/officeDocument/2006/relationships/hyperlink" Target="http://docs.cntd.ru/document/436742773" TargetMode="External"/><Relationship Id="rId22" Type="http://schemas.openxmlformats.org/officeDocument/2006/relationships/hyperlink" Target="http://docs.cntd.ru/document/499077970" TargetMode="External"/><Relationship Id="rId27" Type="http://schemas.openxmlformats.org/officeDocument/2006/relationships/hyperlink" Target="http://docs.cntd.ru/document/499077970" TargetMode="External"/><Relationship Id="rId30" Type="http://schemas.openxmlformats.org/officeDocument/2006/relationships/hyperlink" Target="http://docs.cntd.ru/document/499077970" TargetMode="External"/><Relationship Id="rId35" Type="http://schemas.openxmlformats.org/officeDocument/2006/relationships/hyperlink" Target="http://docs.cntd.ru/document/499077970" TargetMode="External"/><Relationship Id="rId43" Type="http://schemas.openxmlformats.org/officeDocument/2006/relationships/hyperlink" Target="http://docs.cntd.ru/document/436742773" TargetMode="External"/><Relationship Id="rId48" Type="http://schemas.openxmlformats.org/officeDocument/2006/relationships/hyperlink" Target="http://docs.cntd.ru/document/542601110" TargetMode="External"/><Relationship Id="rId56" Type="http://schemas.openxmlformats.org/officeDocument/2006/relationships/hyperlink" Target="http://docs.cntd.ru/document/542601110" TargetMode="External"/><Relationship Id="rId64" Type="http://schemas.openxmlformats.org/officeDocument/2006/relationships/hyperlink" Target="http://docs.cntd.ru/document/542601110" TargetMode="External"/><Relationship Id="rId69" Type="http://schemas.openxmlformats.org/officeDocument/2006/relationships/hyperlink" Target="http://docs.cntd.ru/document/436742773" TargetMode="External"/><Relationship Id="rId8" Type="http://schemas.openxmlformats.org/officeDocument/2006/relationships/hyperlink" Target="http://docs.cntd.ru/document/499077970" TargetMode="External"/><Relationship Id="rId51" Type="http://schemas.openxmlformats.org/officeDocument/2006/relationships/hyperlink" Target="http://docs.cntd.ru/document/542601110" TargetMode="External"/><Relationship Id="rId72" Type="http://schemas.openxmlformats.org/officeDocument/2006/relationships/hyperlink" Target="http://docs.cntd.ru/document/542601110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docs.cntd.ru/document/436742773" TargetMode="External"/><Relationship Id="rId17" Type="http://schemas.openxmlformats.org/officeDocument/2006/relationships/hyperlink" Target="http://docs.cntd.ru/document/542601110" TargetMode="External"/><Relationship Id="rId25" Type="http://schemas.openxmlformats.org/officeDocument/2006/relationships/hyperlink" Target="http://docs.cntd.ru/document/499077970" TargetMode="External"/><Relationship Id="rId33" Type="http://schemas.openxmlformats.org/officeDocument/2006/relationships/hyperlink" Target="http://docs.cntd.ru/document/499077970" TargetMode="External"/><Relationship Id="rId38" Type="http://schemas.openxmlformats.org/officeDocument/2006/relationships/hyperlink" Target="http://docs.cntd.ru/document/499077970" TargetMode="External"/><Relationship Id="rId46" Type="http://schemas.openxmlformats.org/officeDocument/2006/relationships/hyperlink" Target="http://docs.cntd.ru/document/542601110" TargetMode="External"/><Relationship Id="rId59" Type="http://schemas.openxmlformats.org/officeDocument/2006/relationships/hyperlink" Target="http://docs.cntd.ru/document/499077970" TargetMode="External"/><Relationship Id="rId67" Type="http://schemas.openxmlformats.org/officeDocument/2006/relationships/hyperlink" Target="http://docs.cntd.ru/document/436742773" TargetMode="External"/><Relationship Id="rId20" Type="http://schemas.openxmlformats.org/officeDocument/2006/relationships/hyperlink" Target="http://docs.cntd.ru/document/499077970" TargetMode="External"/><Relationship Id="rId41" Type="http://schemas.openxmlformats.org/officeDocument/2006/relationships/hyperlink" Target="http://docs.cntd.ru/document/499077970" TargetMode="External"/><Relationship Id="rId54" Type="http://schemas.openxmlformats.org/officeDocument/2006/relationships/hyperlink" Target="http://docs.cntd.ru/document/542601110" TargetMode="External"/><Relationship Id="rId62" Type="http://schemas.openxmlformats.org/officeDocument/2006/relationships/hyperlink" Target="http://docs.cntd.ru/document/499077970" TargetMode="External"/><Relationship Id="rId70" Type="http://schemas.openxmlformats.org/officeDocument/2006/relationships/hyperlink" Target="http://docs.cntd.ru/document/542601110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990779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44A16-3A91-4B26-A666-5B8EBB3A0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3861</Words>
  <Characters>22008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2021-07-06T13:55:00Z</dcterms:created>
  <dcterms:modified xsi:type="dcterms:W3CDTF">2021-07-06T22:45:00Z</dcterms:modified>
</cp:coreProperties>
</file>